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8" w:rsidRDefault="00AB0DD8">
      <w:pPr>
        <w:pStyle w:val="ConsPlusNormal"/>
        <w:jc w:val="right"/>
        <w:outlineLvl w:val="0"/>
      </w:pPr>
      <w:bookmarkStart w:id="0" w:name="_GoBack"/>
      <w:bookmarkEnd w:id="0"/>
      <w:r>
        <w:t>Приложение N 5</w:t>
      </w:r>
    </w:p>
    <w:p w:rsidR="00AB0DD8" w:rsidRDefault="00AB0DD8">
      <w:pPr>
        <w:pStyle w:val="ConsPlusNormal"/>
        <w:jc w:val="right"/>
      </w:pPr>
      <w:r>
        <w:t>к Территориальной программе</w:t>
      </w:r>
    </w:p>
    <w:p w:rsidR="00AB0DD8" w:rsidRDefault="00AB0DD8">
      <w:pPr>
        <w:pStyle w:val="ConsPlusNormal"/>
        <w:jc w:val="right"/>
      </w:pPr>
      <w:r>
        <w:t>государственных гарантий бесплатного</w:t>
      </w:r>
    </w:p>
    <w:p w:rsidR="00AB0DD8" w:rsidRDefault="00AB0DD8">
      <w:pPr>
        <w:pStyle w:val="ConsPlusNormal"/>
        <w:jc w:val="right"/>
      </w:pPr>
      <w:r>
        <w:t>оказания гражданам медицинской помощи</w:t>
      </w:r>
    </w:p>
    <w:p w:rsidR="00AB0DD8" w:rsidRDefault="00AB0DD8">
      <w:pPr>
        <w:pStyle w:val="ConsPlusNormal"/>
        <w:jc w:val="right"/>
      </w:pPr>
      <w:r>
        <w:t>в Свердловской области на 2025 год</w:t>
      </w:r>
    </w:p>
    <w:p w:rsidR="00AB0DD8" w:rsidRDefault="00AB0DD8">
      <w:pPr>
        <w:pStyle w:val="ConsPlusNormal"/>
        <w:jc w:val="right"/>
      </w:pPr>
      <w:r>
        <w:t>и на плановый период 2026 и 2027 годов</w:t>
      </w:r>
    </w:p>
    <w:p w:rsidR="00AB0DD8" w:rsidRDefault="00AB0DD8">
      <w:pPr>
        <w:pStyle w:val="ConsPlusNormal"/>
      </w:pPr>
    </w:p>
    <w:p w:rsidR="00AB0DD8" w:rsidRDefault="00AB0DD8">
      <w:pPr>
        <w:pStyle w:val="ConsPlusTitle"/>
        <w:jc w:val="center"/>
      </w:pPr>
      <w:r>
        <w:t>ПЕРЕЧЕНЬ</w:t>
      </w:r>
    </w:p>
    <w:p w:rsidR="00AB0DD8" w:rsidRDefault="00AB0DD8">
      <w:pPr>
        <w:pStyle w:val="ConsPlusTitle"/>
        <w:jc w:val="center"/>
      </w:pPr>
      <w:r>
        <w:t>ЛЕКАРСТВЕННЫХ ПРЕПАРАТОВ, ОТПУСКАЕМЫХ НАСЕЛЕНИЮ</w:t>
      </w:r>
    </w:p>
    <w:p w:rsidR="00AB0DD8" w:rsidRDefault="00AB0DD8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AB0DD8" w:rsidRDefault="00AB0DD8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AB0DD8" w:rsidRDefault="00AB0DD8">
      <w:pPr>
        <w:pStyle w:val="ConsPlusTitle"/>
        <w:jc w:val="center"/>
      </w:pPr>
      <w:r>
        <w:t>ПРЕПАРАТЫ И МЕДИЦИНСКИЕ ИЗДЕЛИЯ ОТПУСКАЮТСЯ ПО РЕЦЕПТАМ</w:t>
      </w:r>
    </w:p>
    <w:p w:rsidR="00AB0DD8" w:rsidRDefault="00AB0DD8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AB0DD8" w:rsidRDefault="00AB0DD8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AB0DD8" w:rsidRDefault="00AB0DD8">
      <w:pPr>
        <w:pStyle w:val="ConsPlusTitle"/>
        <w:jc w:val="center"/>
      </w:pPr>
      <w:r>
        <w:t>ПРЕПАРАТЫ ОТПУСКАЮТСЯ ПО РЕЦЕПТАМ ВРАЧЕЙ</w:t>
      </w:r>
    </w:p>
    <w:p w:rsidR="00AB0DD8" w:rsidRDefault="00AB0DD8">
      <w:pPr>
        <w:pStyle w:val="ConsPlusTitle"/>
        <w:jc w:val="center"/>
      </w:pPr>
      <w:r>
        <w:t>С 50-ПРОЦЕНТНОЙ СКИДКОЙ В АПТЕЧНЫХ ОРГАНИЗАЦИЯХ</w:t>
      </w:r>
    </w:p>
    <w:p w:rsidR="00AB0DD8" w:rsidRDefault="00AB0D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3515"/>
        <w:gridCol w:w="4535"/>
        <w:gridCol w:w="3628"/>
      </w:tblGrid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  <w:jc w:val="center"/>
            </w:pPr>
            <w:r>
              <w:t>АТХ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  <w:jc w:val="center"/>
            </w:pPr>
            <w:r>
              <w:t>5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ранитидин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омепразол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синтетические антихолинергические средства, </w:t>
            </w:r>
            <w:r>
              <w:lastRenderedPageBreak/>
              <w:t>эфиры с третичной аминогруппой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капсулы с пролонгированным высвобождением;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дротаверин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метоклопрамид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ондансетрон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урсодезоксихолевая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для рассасывания;</w:t>
            </w:r>
          </w:p>
          <w:p w:rsidR="00AB0DD8" w:rsidRDefault="00AB0DD8">
            <w:pPr>
              <w:pStyle w:val="ConsPlusNormal"/>
            </w:pPr>
            <w:r>
              <w:t>таблетки жевательные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сульфасалазин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ректальные;</w:t>
            </w:r>
          </w:p>
          <w:p w:rsidR="00AB0DD8" w:rsidRDefault="00AB0DD8">
            <w:pPr>
              <w:pStyle w:val="ConsPlusNormal"/>
            </w:pPr>
            <w:r>
              <w:t>суспензия ректальная;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бифидобактерии бифидум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порошок для приема внутрь;</w:t>
            </w:r>
          </w:p>
          <w:p w:rsidR="00AB0DD8" w:rsidRDefault="00AB0DD8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порошок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панкреатин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аспарт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глулизин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лизпро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введения; 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растворимый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инсулин-изофан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аспарт двухфазный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двухфазный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лизпро двухфазный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гларгин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гларгин + ликсисенатид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деглудек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детемир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бигуаниды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метформин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глибенкламид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гликлазид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вилдаглиптин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гозоглиптин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линаглиптин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саксаглиптин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ситаглиптин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эвоглиптин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дулаглутид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дапаглифлозин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эмпаглифлозин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колекальциферол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агалсидаза альфа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нитизинон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варфарин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группа гепарина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клопидогрел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ривароксабан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N-(5-Хлорпиридин-2-</w:t>
            </w:r>
            <w:proofErr w:type="gramStart"/>
            <w:r>
              <w:t>ил)-</w:t>
            </w:r>
            <w:proofErr w:type="gramEnd"/>
            <w:r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транексамовая кислота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K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губка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IX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эптаког альфа (активированный)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ромиплостим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подкожного введения;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элтромбопаг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эмицизамаб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железа (III) гидроксид полимальтозат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эмульсия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дигоксин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спрей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амиодарон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 бензамида гидрохлорид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изосорбида динитрат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изосорбида мононитрат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нитроглицерин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подъязычные;</w:t>
            </w:r>
          </w:p>
          <w:p w:rsidR="00AB0DD8" w:rsidRDefault="00AB0DD8">
            <w:pPr>
              <w:pStyle w:val="ConsPlusNormal"/>
            </w:pPr>
            <w:r>
              <w:t>таблетки сублингвальные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метилдопа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доксазозин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другие антигипертензивные </w:t>
            </w:r>
            <w:r>
              <w:lastRenderedPageBreak/>
              <w:t>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амбризентан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бозентан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мацитентан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риоцигуат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гидрохлоротиазид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индапамид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фуросемид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спиронолактон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атенолол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бисопролол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метопролол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261.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амлодипин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нимодипин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нифедипин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верапамил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лизиноприл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эналаприл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лозартан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аторвастатин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симвастатин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фибраты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антибиотики и противомикробные средства, применяемые в </w:t>
            </w:r>
            <w:r>
              <w:lastRenderedPageBreak/>
              <w:t>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фактор роста эпидермальный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применения;</w:t>
            </w:r>
          </w:p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применения;</w:t>
            </w:r>
          </w:p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местного и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этанол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вагинальные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вагинальные;</w:t>
            </w:r>
          </w:p>
          <w:p w:rsidR="00AB0DD8" w:rsidRDefault="00AB0DD8">
            <w:pPr>
              <w:pStyle w:val="ConsPlusNormal"/>
            </w:pPr>
            <w:r>
              <w:t>таблетки вагинальные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гель интрацервикальный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бромокриптин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гонадотропины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десмопрессин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флудрокортизон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гидрокортизон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метилпреднизолон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преднизолон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левотироксин натрия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тиамазол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цинакалцет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доксициклин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амоксициллин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III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цефоперазон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IV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карбапенемы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цефтаролина фосамид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цефтазидим + (авибактам)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цефтолозан + (тазобактам)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комбинированные препараты сульфаниламидов и триметоприма, </w:t>
            </w:r>
            <w:r>
              <w:lastRenderedPageBreak/>
              <w:t>включая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ко-тримоксазол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макролиды</w:t>
            </w:r>
          </w:p>
        </w:tc>
        <w:tc>
          <w:tcPr>
            <w:tcW w:w="453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азитромицин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AB0DD8">
        <w:tc>
          <w:tcPr>
            <w:tcW w:w="907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кларитромицин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линкозамиды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клиндамицин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стрептомицины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430.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фторхинолоны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ломефлоксацин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спарфлоксацин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ципрофлоксацин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полимиксины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линезолид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вориконазол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флуконазол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аминосалициловая кислота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рифабутин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рифампицин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циклосерин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гидразиды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протионамид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бедаквилин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пиразинамид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теризидон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дапсон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487.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ацикловир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валганцикловир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атазанавир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дарунавир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нарлапревир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ритонавир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саквинавир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фосампренавир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499.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диданозин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зидовудин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ставудин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телбивудин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тенофовир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фосфазид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энтекавир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невирапин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элсульфавирин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этравирин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эфавиренз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противовирусные препараты для лечения гепатита C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таблеток набор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глекапревир + пибрентасвир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даклатасвир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рибавирин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софосбувир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+ 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+ ламивудин + зидовудин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зидовудин + 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кобицистат + тенофовир алафенамид + элвитегравир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лопинавир + ритонавир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долутегравир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гразопревир + элбасвир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ралтегравир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молнуприравир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ботулинический типа A, анатоксин ботулинический типа B, анатоксин ботулинический типа E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противостолбнячный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антирезус RHO (D)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вакцины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AB0DD8" w:rsidRDefault="00AB0DD8">
            <w:pPr>
              <w:pStyle w:val="ConsPlusNormal"/>
            </w:pPr>
            <w:r>
              <w:t>суспензия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мелфалан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хлорамбуцил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циклофосфамид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алкилсульфонаты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ломустин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антиметаболиты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метотрексат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пурина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меркаптопурин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капецитабин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винорелбин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этопозид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таксаны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метилгидразины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612.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621.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панитумаб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634.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мягкие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660.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бортезомид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гидроксикарбамид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673.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комбинированные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медроксипрогестерон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бусерелин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гозерелин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имплантат;</w:t>
            </w:r>
          </w:p>
          <w:p w:rsidR="00AB0DD8" w:rsidRDefault="00AB0DD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трипторелин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антиэстрогены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тамоксифен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694.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бикалутамид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анастрозол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интерфероны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интерферон альфа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инъекций;</w:t>
            </w:r>
          </w:p>
          <w:p w:rsidR="00AB0DD8" w:rsidRDefault="00AB0DD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суппозитории ректальные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пэгинтерферон альфа-2a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пэгинтерферон альфа-2b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сампэгинтерферон бета-1а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цепэгинтерферон альфа-2b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внутрипузырного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733.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равулизумаб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экулизумаб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745.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леофилизат для приготовления раствора для подкожного введения;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циклоспорин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мягкие;</w:t>
            </w:r>
          </w:p>
          <w:p w:rsidR="00AB0DD8" w:rsidRDefault="00AB0DD8">
            <w:pPr>
              <w:pStyle w:val="ConsPlusNormal"/>
            </w:pPr>
            <w:r>
              <w:t>раствор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производные уксусной кислоты и </w:t>
            </w:r>
            <w:r>
              <w:lastRenderedPageBreak/>
              <w:t>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диклофенак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кеторолак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ибупрофен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кетопрофен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пеницилламин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суксаметония йодид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суксаметония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ботулинический токсин A - гемагглютинин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ботулинический токсин 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аллопуринол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бифосфонаты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алендроновая кислота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золендроновая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костно-мышечной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нервная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барбитураты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тримеперидин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газ сжатый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эмульсия для внутривенного введения;</w:t>
            </w:r>
          </w:p>
          <w:p w:rsidR="00AB0DD8" w:rsidRDefault="00AB0DD8">
            <w:pPr>
              <w:pStyle w:val="ConsPlusNormal"/>
            </w:pPr>
            <w:r>
              <w:t>эмульсия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анальгетики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опиоиды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морфин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822.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налоксон + оксикодон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фентанил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опиоиды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пропионилфенилэтоксиэтилпипе-ридин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защечные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ацетилсалициловая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анилиды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парацетамол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суппозитории ректальные (для </w:t>
            </w:r>
            <w:r>
              <w:lastRenderedPageBreak/>
              <w:t>детей);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бензобарбитал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фенобарбитал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для детей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клоназепам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карбамазепин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окскарбазепин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53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вальпроевая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гранулы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AB0DD8">
        <w:tc>
          <w:tcPr>
            <w:tcW w:w="907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 (для детей);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лакосамид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леветирацетам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перампанел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топирамат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третичные 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тригексифенидил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леводопа + бенсеразид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леводопа + карбидопа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амантадин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пирибедил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прамипексол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левомепромазин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хлорпромазин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трифлуоперазин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флуфеназин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перициазин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раствор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тиоридазин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галоперидол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луразидон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сертиндол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зуклопентиксол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флупентиксол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кветиапин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оланзапин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бензамиды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сульпирид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брекспипразол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карипразин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палиперидон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рисперидон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анксиолитики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бромдигидрохлор-фенилбензодиазепин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психоаналептики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амитриптилин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кломипрамин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пароксетин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сертралин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агомелатин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назальные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защечные;</w:t>
            </w:r>
          </w:p>
          <w:p w:rsidR="00AB0DD8" w:rsidRDefault="00AB0DD8">
            <w:pPr>
              <w:pStyle w:val="ConsPlusNormal"/>
            </w:pPr>
            <w:r>
              <w:t>таблетки подъязычные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пирацетам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пиридостигмина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аминохинолины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гидроксихлорохин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метанолхинолины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спрей назальный дозированный;</w:t>
            </w:r>
          </w:p>
          <w:p w:rsidR="00AB0DD8" w:rsidRDefault="00AB0DD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сальбутамол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капсулы с порошком для ингаляций;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беклометазон + 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будесонид + 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 (набор);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вилантерол + флутиказона фуроат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салметерол + флутиказон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ипратропия бромид + фенотерол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беклометазон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0DD8" w:rsidRDefault="00AB0DD8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будесонид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ипратропия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тиотропия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ксантины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амброксол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шипучие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хлоропирамин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лоратадин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 и раствора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органы чувств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глазная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пилокарпин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ацетазоламид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дорзоламид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тимолол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бутиламиногидро-ксипропоксифенок-симетилметилокса-диазол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препараты, используемые при хирургических вмешательствах в </w:t>
            </w:r>
            <w:r>
              <w:lastRenderedPageBreak/>
              <w:t>офтальмологии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ушные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аллерген бактерий (туберкулезный </w:t>
            </w:r>
            <w:r>
              <w:lastRenderedPageBreak/>
              <w:t>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раствор для внутрикожного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антидоты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жевательные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1044.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лечебное питание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аминокислоты, углеводы, минеральные вещества, витамины и комбинации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меброфенин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пентатех 99mTc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пирфотех 99mTc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технеция (99mTc) оксабифор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технеция (99mTc) фитат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стронция хлорид 89Sr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радия хлорид [223 Ra]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B0DD8" w:rsidRDefault="00AB0DD8">
      <w:pPr>
        <w:pStyle w:val="ConsPlusNormal"/>
        <w:sectPr w:rsidR="00AB0DD8" w:rsidSect="005E62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>--------------------------------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1" w:name="P4653"/>
      <w:bookmarkEnd w:id="1"/>
      <w:r>
        <w:t xml:space="preserve">&lt;1&gt; Лекарственные препараты, отпускаемые в рамках реализации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2" w:name="P4654"/>
      <w:bookmarkEnd w:id="2"/>
      <w:r>
        <w:t xml:space="preserve">&lt;2&gt; Лекарственные препараты, отпускаемые в рамках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3" w:name="P4655"/>
      <w:bookmarkEnd w:id="3"/>
      <w:r>
        <w:t xml:space="preserve">&lt;3&gt; Лекарственные препараты, отпускаемые в рамках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4" w:name="P4656"/>
      <w:bookmarkEnd w:id="4"/>
      <w:r>
        <w:t xml:space="preserve">&lt;4&gt; Лекарственные препараты, отпускаемые на основании требований медицинской организации для оказания медицинской помощи в стационарных условиях в рамках реализации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>Используемое сокращение:</w:t>
      </w:r>
    </w:p>
    <w:p w:rsidR="00AB0DD8" w:rsidRDefault="00AB0DD8">
      <w:pPr>
        <w:pStyle w:val="ConsPlusNormal"/>
        <w:spacing w:before="220"/>
        <w:ind w:firstLine="540"/>
        <w:jc w:val="both"/>
      </w:pPr>
      <w:r>
        <w:t>АТХ - анатомо-терапевтическо-химическая классификация.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91137A">
      <w:pPr>
        <w:pStyle w:val="ConsPlusNormal"/>
      </w:pPr>
      <w:hyperlink r:id="rId9">
        <w:r w:rsidR="00AB0DD8">
          <w:rPr>
            <w:i/>
            <w:color w:val="0000FF"/>
          </w:rPr>
          <w:br/>
        </w:r>
        <w:r w:rsidR="00AB0DD8">
          <w:rPr>
            <w:i/>
            <w:color w:val="0000FF"/>
          </w:rPr>
          <w:lastRenderedPageBreak/>
          <w:t>Постановление Правительства Свердловской области от 13.03.2025 N 187-ПП "О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годов" {КонсультантПлюс}</w:t>
        </w:r>
      </w:hyperlink>
      <w:r w:rsidR="00AB0DD8">
        <w:br/>
      </w:r>
    </w:p>
    <w:p w:rsidR="000500A1" w:rsidRDefault="0091137A"/>
    <w:sectPr w:rsidR="000500A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8"/>
    <w:rsid w:val="002910AC"/>
    <w:rsid w:val="00511A1D"/>
    <w:rsid w:val="005C60C2"/>
    <w:rsid w:val="0091137A"/>
    <w:rsid w:val="00A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431C-8001-4D61-BE4E-32129F2F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0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0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0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0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0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8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3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3836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1&amp;n=383698" TargetMode="External"/><Relationship Id="rId9" Type="http://schemas.openxmlformats.org/officeDocument/2006/relationships/hyperlink" Target="https://login.consultant.ru/link/?req=doc&amp;base=RLAW071&amp;n=398214&amp;dst=106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14218</Words>
  <Characters>81045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Бедрина Алена Анатольевна</dc:creator>
  <cp:keywords/>
  <dc:description/>
  <cp:lastModifiedBy>Соляникова Ольга Владимировна</cp:lastModifiedBy>
  <cp:revision>2</cp:revision>
  <dcterms:created xsi:type="dcterms:W3CDTF">2025-08-19T10:24:00Z</dcterms:created>
  <dcterms:modified xsi:type="dcterms:W3CDTF">2025-08-19T10:24:00Z</dcterms:modified>
</cp:coreProperties>
</file>